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8A" w:rsidRDefault="00E1008A" w:rsidP="00E1008A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VIEŠOSIOS ĮSTAIGOS KUDIRKOS NAUMIESČIO PIRMINĖS SVEIKATOS PRIEŽIŪROS CENTRO  2019 METŲ VEIKLOS </w:t>
      </w:r>
    </w:p>
    <w:p w:rsidR="00E1008A" w:rsidRDefault="00E1008A" w:rsidP="00E1008A">
      <w:pPr>
        <w:tabs>
          <w:tab w:val="left" w:pos="3048"/>
          <w:tab w:val="center" w:pos="4819"/>
        </w:tabs>
        <w:suppressAutoHyphens/>
        <w:rPr>
          <w:b/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 xml:space="preserve">                                                              </w:t>
      </w:r>
      <w:r>
        <w:rPr>
          <w:b/>
          <w:lang w:eastAsia="zh-CN"/>
        </w:rPr>
        <w:t>REZULTATŲ</w:t>
      </w:r>
      <w:r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 UŽDUOTYS </w:t>
      </w:r>
    </w:p>
    <w:p w:rsidR="00C50241" w:rsidRDefault="00CB5A36" w:rsidP="00E1008A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bookmarkStart w:id="0" w:name="_GoBack"/>
      <w:bookmarkEnd w:id="0"/>
      <w:r w:rsidR="00C50241">
        <w:rPr>
          <w:b/>
        </w:rPr>
        <w:tab/>
      </w:r>
    </w:p>
    <w:tbl>
      <w:tblPr>
        <w:tblW w:w="48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576"/>
        <w:gridCol w:w="2718"/>
        <w:gridCol w:w="9127"/>
      </w:tblGrid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838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b/>
                <w:sz w:val="22"/>
                <w:szCs w:val="22"/>
                <w:lang w:eastAsia="en-US"/>
              </w:rPr>
              <w:t>Veiklos užduočių vertinimo rodikliai</w:t>
            </w:r>
          </w:p>
        </w:tc>
        <w:tc>
          <w:tcPr>
            <w:tcW w:w="884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b/>
                <w:sz w:val="22"/>
                <w:szCs w:val="22"/>
                <w:lang w:eastAsia="en-US"/>
              </w:rPr>
              <w:t>Veiklos užduotys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b/>
                <w:sz w:val="22"/>
                <w:szCs w:val="22"/>
                <w:lang w:eastAsia="en-US"/>
              </w:rPr>
              <w:t>Užduočių įvykdymo vertinimo kriterijai</w:t>
            </w:r>
          </w:p>
        </w:tc>
      </w:tr>
      <w:tr w:rsidR="00C50241" w:rsidRPr="00F41EB5" w:rsidTr="00C50241">
        <w:trPr>
          <w:trHeight w:val="488"/>
        </w:trPr>
        <w:tc>
          <w:tcPr>
            <w:tcW w:w="5000" w:type="pct"/>
            <w:gridSpan w:val="4"/>
            <w:shd w:val="clear" w:color="auto" w:fill="auto"/>
          </w:tcPr>
          <w:p w:rsidR="00C50241" w:rsidRPr="00F41EB5" w:rsidRDefault="00C50241" w:rsidP="00C5024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b/>
                <w:sz w:val="22"/>
                <w:szCs w:val="22"/>
                <w:lang w:eastAsia="en-US"/>
              </w:rPr>
              <w:t>1. Veiklos finansinių rezultatų kiekybiniai  vertinimo rodikliai</w:t>
            </w: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Įstaigos praėjusių metų veiklos rezultatų ataskaitoje nurodytas pajamų ir sąnaudų skirtumas (grynasis perviršis ir deficitas)</w:t>
            </w:r>
          </w:p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tabs>
                <w:tab w:val="left" w:pos="851"/>
                <w:tab w:val="left" w:pos="793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Būti nenuostolingai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Įstaigos sąnaudų darbo užmokesčiui dalis</w:t>
            </w:r>
          </w:p>
        </w:tc>
        <w:tc>
          <w:tcPr>
            <w:tcW w:w="884" w:type="pct"/>
            <w:shd w:val="clear" w:color="auto" w:fill="auto"/>
          </w:tcPr>
          <w:p w:rsidR="00C50241" w:rsidRPr="00601DF9" w:rsidRDefault="004D75DF" w:rsidP="00DA711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01DF9" w:rsidRPr="00601DF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01DF9" w:rsidRPr="00601DF9">
              <w:rPr>
                <w:rFonts w:eastAsia="Calibri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Įstaigos sąnaudų valdymo išlaidoms dalis</w:t>
            </w:r>
          </w:p>
        </w:tc>
        <w:tc>
          <w:tcPr>
            <w:tcW w:w="884" w:type="pct"/>
            <w:shd w:val="clear" w:color="auto" w:fill="auto"/>
          </w:tcPr>
          <w:p w:rsidR="00C50241" w:rsidRPr="00601DF9" w:rsidRDefault="00601DF9" w:rsidP="00DA711E">
            <w:p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C50241" w:rsidRPr="00F41EB5" w:rsidRDefault="00C50241" w:rsidP="00DA711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Įstaigos finansinių įsipareigojimų dalis nuo metinio įstaigos biudžeto</w:t>
            </w: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38" w:type="pct"/>
            <w:shd w:val="clear" w:color="auto" w:fill="auto"/>
          </w:tcPr>
          <w:p w:rsidR="00C50241" w:rsidRPr="004406A3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Papildomų finansavimo šaltinių pritraukimas</w:t>
            </w:r>
          </w:p>
        </w:tc>
        <w:tc>
          <w:tcPr>
            <w:tcW w:w="884" w:type="pct"/>
            <w:shd w:val="clear" w:color="auto" w:fill="auto"/>
          </w:tcPr>
          <w:p w:rsidR="00C50241" w:rsidRPr="00601DF9" w:rsidRDefault="00601DF9" w:rsidP="00DA711E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3.5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5000" w:type="pct"/>
            <w:gridSpan w:val="4"/>
            <w:shd w:val="clear" w:color="auto" w:fill="auto"/>
          </w:tcPr>
          <w:p w:rsidR="00C50241" w:rsidRPr="00F41EB5" w:rsidRDefault="007520AA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b/>
                <w:sz w:val="22"/>
                <w:szCs w:val="22"/>
                <w:lang w:eastAsia="en-US"/>
              </w:rPr>
              <w:t>2. Veiklos rezultatų vertinimo rodikliai:</w:t>
            </w: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Pacientų pasitenkinimo įstaigos teikiamomis ASPP lygis, tai yra pacientų teigiamai įvertintų įstaigoje suteiktų paslaugų skaičiaus dalis nuo visų per metus suteiktų ASPP skaičiaus pagal SAM ministro nustatytas paslaugų grupes</w:t>
            </w:r>
          </w:p>
          <w:p w:rsidR="00C50241" w:rsidRPr="00C00D2D" w:rsidRDefault="00C50241" w:rsidP="00DA711E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Įstaigoje gautų pacientų skundų dėl įstaigoje suteiktų ASPP skaičius per metus ir pagrįstų skundų dalis</w:t>
            </w:r>
          </w:p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69" w:type="pct"/>
            <w:shd w:val="clear" w:color="auto" w:fill="auto"/>
          </w:tcPr>
          <w:p w:rsidR="00C50241" w:rsidRPr="00C00D2D" w:rsidRDefault="00C50241" w:rsidP="00DA7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Įstaigoje gautų pagrįstų skundų dalis nuo visų įstaigoje suteiktų ASPP skaičiaus per metus pagal sveikatos apsaugos ministro nustatytas paslaugų grupes</w:t>
            </w:r>
          </w:p>
          <w:p w:rsidR="00C50241" w:rsidRPr="00C00D2D" w:rsidRDefault="00C50241" w:rsidP="00DA711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Įstaigoje taikomų kovos su korupcija priemonės, numatytos SAM ministro tvirtinamoje Sveikatos priežiūros srities korupcijos prevencijos programoje</w:t>
            </w:r>
          </w:p>
          <w:p w:rsidR="00C50241" w:rsidRPr="00C00D2D" w:rsidRDefault="00C50241" w:rsidP="00DA711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Pokalbiai su darbuotojais 1 kartą per ketvirtį</w:t>
            </w: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Duomenų viešinimas įstaigos el.</w:t>
            </w:r>
            <w:r w:rsidR="006310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svetainėje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Konsoliduotų viešųjų pirkimų skaičius</w:t>
            </w:r>
          </w:p>
        </w:tc>
        <w:tc>
          <w:tcPr>
            <w:tcW w:w="884" w:type="pct"/>
            <w:shd w:val="clear" w:color="auto" w:fill="auto"/>
          </w:tcPr>
          <w:p w:rsidR="00C50241" w:rsidRPr="00F41EB5" w:rsidRDefault="00601DF9" w:rsidP="00DA71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rPr>
          <w:trHeight w:val="1569"/>
        </w:trPr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Viešųjų pirkimų, vykdomų per VšĮ Centrinę perkančiąją organizaciją (toliau – VšĮ CPO), skaičius</w:t>
            </w: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C50241" w:rsidRPr="00F41EB5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Viešųjų pirkimų, vykdomų per VšĮ CPO, pirkimų vertė</w:t>
            </w: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rPr>
          <w:trHeight w:val="2822"/>
        </w:trPr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Informacinių technologijų diegimo ir plėtros lygis (pacientų elektroninės registracijos sistema, įstaigos interneto svetainės išsamumas, darbuotojų darbo krūvio apskaita, įstaigos dalyvavimo elektroninėje sveikatos sistemoje mastas)</w:t>
            </w:r>
          </w:p>
          <w:p w:rsidR="00C50241" w:rsidRPr="00C00D2D" w:rsidRDefault="00C50241" w:rsidP="00DA711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Default="00601DF9" w:rsidP="00601DF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01DF9" w:rsidRPr="001A7A25" w:rsidRDefault="00601DF9" w:rsidP="00601DF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Technologijų</w:t>
            </w:r>
            <w:r w:rsidR="001A7A25">
              <w:rPr>
                <w:rFonts w:eastAsia="Calibri"/>
                <w:sz w:val="22"/>
                <w:szCs w:val="22"/>
                <w:lang w:eastAsia="en-US"/>
              </w:rPr>
              <w:t xml:space="preserve"> diegimas ir plėtra 80%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Įstaigoje suteiktų asmens sveikatos priežiūros paslaugų skaičius per ketvirtį ir per metus pagal sveikatos apsaugos ministro nustatytas paslaugų grupes</w:t>
            </w:r>
          </w:p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7A25" w:rsidRP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A25" w:rsidRDefault="001A7A25" w:rsidP="001A7A2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7A25" w:rsidRP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38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Vidutinis laikas nuo paciento kreipimosi į įstaigą dėl asmens sveikatos priežiūros paslaugos suteikimo momento iki paskirto paslaugos gavimo laiko pagal sveikatos apsaugos ministro nustatytas paslaugų grupes</w:t>
            </w:r>
          </w:p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7A25" w:rsidRP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A25" w:rsidRP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A25" w:rsidRDefault="001A7A25" w:rsidP="001A7A2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7A25" w:rsidRP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3dienos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0241" w:rsidRPr="00F41EB5" w:rsidTr="00C50241">
        <w:tc>
          <w:tcPr>
            <w:tcW w:w="309" w:type="pct"/>
            <w:shd w:val="clear" w:color="auto" w:fill="auto"/>
          </w:tcPr>
          <w:p w:rsidR="00C50241" w:rsidRPr="00F41EB5" w:rsidRDefault="00C50241" w:rsidP="004406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1EB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38" w:type="pct"/>
            <w:shd w:val="clear" w:color="auto" w:fill="auto"/>
          </w:tcPr>
          <w:p w:rsidR="00C50241" w:rsidRPr="00C00D2D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Įstaigoje dirbančių darbuotojų ir etatų skaičius ir įstaigoje sute</w:t>
            </w:r>
            <w:r w:rsidR="00C00AFB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C00D2D">
              <w:rPr>
                <w:rFonts w:eastAsia="Calibri"/>
                <w:b/>
                <w:sz w:val="22"/>
                <w:szCs w:val="22"/>
                <w:lang w:eastAsia="en-US"/>
              </w:rPr>
              <w:t>ktų asmens sveikatos priežiūros paslaugų skaičius per metus</w:t>
            </w:r>
          </w:p>
        </w:tc>
        <w:tc>
          <w:tcPr>
            <w:tcW w:w="884" w:type="pct"/>
            <w:shd w:val="clear" w:color="auto" w:fill="auto"/>
          </w:tcPr>
          <w:p w:rsidR="00C50241" w:rsidRDefault="00C50241" w:rsidP="00DA711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Darbuotojų 15</w:t>
            </w:r>
          </w:p>
          <w:p w:rsid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Etatų 13</w:t>
            </w:r>
          </w:p>
          <w:p w:rsid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7A25" w:rsidRPr="001A7A25" w:rsidRDefault="001A7A25" w:rsidP="001A7A2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Sutekti 17000 paslaugų</w:t>
            </w:r>
          </w:p>
        </w:tc>
        <w:tc>
          <w:tcPr>
            <w:tcW w:w="2969" w:type="pct"/>
            <w:shd w:val="clear" w:color="auto" w:fill="auto"/>
          </w:tcPr>
          <w:p w:rsidR="00C50241" w:rsidRPr="00F41EB5" w:rsidRDefault="00C50241" w:rsidP="00DA71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6C43EB" w:rsidRDefault="006C43EB" w:rsidP="006310F8"/>
    <w:p w:rsidR="006310F8" w:rsidRPr="006310F8" w:rsidRDefault="006310F8" w:rsidP="006310F8">
      <w:pPr>
        <w:rPr>
          <w:sz w:val="18"/>
          <w:szCs w:val="18"/>
        </w:rPr>
      </w:pPr>
    </w:p>
    <w:p w:rsidR="006310F8" w:rsidRPr="006310F8" w:rsidRDefault="006310F8" w:rsidP="006310F8">
      <w:pPr>
        <w:rPr>
          <w:sz w:val="18"/>
          <w:szCs w:val="18"/>
        </w:rPr>
      </w:pPr>
    </w:p>
    <w:p w:rsidR="006310F8" w:rsidRPr="006310F8" w:rsidRDefault="006310F8" w:rsidP="006310F8">
      <w:pPr>
        <w:rPr>
          <w:sz w:val="18"/>
          <w:szCs w:val="18"/>
        </w:rPr>
      </w:pPr>
    </w:p>
    <w:p w:rsidR="006310F8" w:rsidRDefault="006310F8" w:rsidP="006310F8"/>
    <w:p w:rsidR="006310F8" w:rsidRPr="006310F8" w:rsidRDefault="006310F8" w:rsidP="006310F8">
      <w:pPr>
        <w:tabs>
          <w:tab w:val="left" w:pos="1668"/>
        </w:tabs>
      </w:pPr>
      <w:r>
        <w:rPr>
          <w:sz w:val="18"/>
          <w:szCs w:val="18"/>
        </w:rPr>
        <w:tab/>
      </w:r>
      <w:r w:rsidRPr="006310F8">
        <w:t>Vyr. gyd</w:t>
      </w:r>
      <w:r>
        <w:t>ytoja                                                                                                                                                                               Audronė Račiūnienė</w:t>
      </w:r>
    </w:p>
    <w:sectPr w:rsidR="006310F8" w:rsidRPr="006310F8" w:rsidSect="00DC5382">
      <w:pgSz w:w="16838" w:h="11906" w:orient="landscape"/>
      <w:pgMar w:top="709" w:right="360" w:bottom="567" w:left="53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55"/>
    <w:multiLevelType w:val="hybridMultilevel"/>
    <w:tmpl w:val="62AE2BDA"/>
    <w:lvl w:ilvl="0" w:tplc="0427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6301F7"/>
    <w:multiLevelType w:val="multilevel"/>
    <w:tmpl w:val="5FD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2B964546"/>
    <w:multiLevelType w:val="hybridMultilevel"/>
    <w:tmpl w:val="8A58B2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0E1D"/>
    <w:multiLevelType w:val="hybridMultilevel"/>
    <w:tmpl w:val="5A12D0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91"/>
    <w:rsid w:val="00091194"/>
    <w:rsid w:val="000E1550"/>
    <w:rsid w:val="000F5AC1"/>
    <w:rsid w:val="0015563D"/>
    <w:rsid w:val="00155B4E"/>
    <w:rsid w:val="00170046"/>
    <w:rsid w:val="001A2CA4"/>
    <w:rsid w:val="001A2D67"/>
    <w:rsid w:val="001A7A25"/>
    <w:rsid w:val="002C258D"/>
    <w:rsid w:val="002E0EC5"/>
    <w:rsid w:val="002E5AEB"/>
    <w:rsid w:val="00323CA0"/>
    <w:rsid w:val="003665F5"/>
    <w:rsid w:val="003971AE"/>
    <w:rsid w:val="003F2DD1"/>
    <w:rsid w:val="003F677F"/>
    <w:rsid w:val="0040700B"/>
    <w:rsid w:val="004406A3"/>
    <w:rsid w:val="004921B3"/>
    <w:rsid w:val="00492A24"/>
    <w:rsid w:val="004D75DF"/>
    <w:rsid w:val="004E37FB"/>
    <w:rsid w:val="004F2E7D"/>
    <w:rsid w:val="00506B1C"/>
    <w:rsid w:val="00542904"/>
    <w:rsid w:val="00556789"/>
    <w:rsid w:val="00565C14"/>
    <w:rsid w:val="00601DF9"/>
    <w:rsid w:val="006310F8"/>
    <w:rsid w:val="0068056C"/>
    <w:rsid w:val="006C43EB"/>
    <w:rsid w:val="006D6B28"/>
    <w:rsid w:val="006F4FBB"/>
    <w:rsid w:val="00700B31"/>
    <w:rsid w:val="00725F15"/>
    <w:rsid w:val="007520AA"/>
    <w:rsid w:val="007D2522"/>
    <w:rsid w:val="00836EAA"/>
    <w:rsid w:val="008C1AEF"/>
    <w:rsid w:val="008E6F4F"/>
    <w:rsid w:val="008F206D"/>
    <w:rsid w:val="0092586F"/>
    <w:rsid w:val="009600C6"/>
    <w:rsid w:val="00964AA3"/>
    <w:rsid w:val="00966B3C"/>
    <w:rsid w:val="00997B51"/>
    <w:rsid w:val="009F5EB4"/>
    <w:rsid w:val="00A94EAC"/>
    <w:rsid w:val="00AC0284"/>
    <w:rsid w:val="00AE1933"/>
    <w:rsid w:val="00B3001D"/>
    <w:rsid w:val="00BA4EF7"/>
    <w:rsid w:val="00C00AFB"/>
    <w:rsid w:val="00C03782"/>
    <w:rsid w:val="00C0393B"/>
    <w:rsid w:val="00C17F23"/>
    <w:rsid w:val="00C40E5E"/>
    <w:rsid w:val="00C50241"/>
    <w:rsid w:val="00C555EE"/>
    <w:rsid w:val="00C65DE2"/>
    <w:rsid w:val="00CA04B2"/>
    <w:rsid w:val="00CA12FF"/>
    <w:rsid w:val="00CB5A36"/>
    <w:rsid w:val="00D5377F"/>
    <w:rsid w:val="00D61382"/>
    <w:rsid w:val="00D6411E"/>
    <w:rsid w:val="00DA711E"/>
    <w:rsid w:val="00DC5382"/>
    <w:rsid w:val="00DD7D77"/>
    <w:rsid w:val="00DF7D18"/>
    <w:rsid w:val="00E03322"/>
    <w:rsid w:val="00E1008A"/>
    <w:rsid w:val="00E15459"/>
    <w:rsid w:val="00E26191"/>
    <w:rsid w:val="00E3649E"/>
    <w:rsid w:val="00E40752"/>
    <w:rsid w:val="00F1036B"/>
    <w:rsid w:val="00F466A5"/>
    <w:rsid w:val="00FA71C3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2D0C6"/>
  <w15:chartTrackingRefBased/>
  <w15:docId w15:val="{F5A559F6-6DD6-429A-BADB-419F2F6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2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E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AE1933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rsid w:val="00C00A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0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PSPC</cp:lastModifiedBy>
  <cp:revision>10</cp:revision>
  <cp:lastPrinted>2019-03-20T09:14:00Z</cp:lastPrinted>
  <dcterms:created xsi:type="dcterms:W3CDTF">2019-03-19T10:36:00Z</dcterms:created>
  <dcterms:modified xsi:type="dcterms:W3CDTF">2019-03-21T06:58:00Z</dcterms:modified>
</cp:coreProperties>
</file>